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960" w:rsidRPr="008D3F3B" w:rsidRDefault="00933960" w:rsidP="00933960">
      <w:pPr>
        <w:pStyle w:val="1"/>
        <w:spacing w:before="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Бабурова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О.О</w:t>
      </w:r>
      <w:r w:rsidRPr="008D3F3B">
        <w:rPr>
          <w:rFonts w:ascii="Times New Roman" w:hAnsi="Times New Roman" w:cs="Times New Roman"/>
          <w:sz w:val="28"/>
          <w:szCs w:val="28"/>
        </w:rPr>
        <w:t>. «</w:t>
      </w:r>
      <w:r>
        <w:rPr>
          <w:rFonts w:ascii="Times New Roman" w:hAnsi="Times New Roman" w:cs="Times New Roman"/>
          <w:sz w:val="28"/>
          <w:szCs w:val="28"/>
        </w:rPr>
        <w:t>Важность объектов и</w:t>
      </w:r>
      <w:r w:rsidRPr="002F7CCE">
        <w:rPr>
          <w:rFonts w:ascii="Times New Roman" w:hAnsi="Times New Roman" w:cs="Times New Roman"/>
          <w:sz w:val="28"/>
          <w:szCs w:val="28"/>
        </w:rPr>
        <w:t>нтеллектуальн</w:t>
      </w:r>
      <w:r>
        <w:rPr>
          <w:rFonts w:ascii="Times New Roman" w:hAnsi="Times New Roman" w:cs="Times New Roman"/>
          <w:sz w:val="28"/>
          <w:szCs w:val="28"/>
        </w:rPr>
        <w:t>ой  собственности для предприятия</w:t>
      </w:r>
      <w:r w:rsidRPr="008D3F3B">
        <w:rPr>
          <w:rFonts w:ascii="Times New Roman" w:hAnsi="Times New Roman" w:cs="Times New Roman"/>
          <w:sz w:val="28"/>
          <w:szCs w:val="28"/>
        </w:rPr>
        <w:t>»</w:t>
      </w:r>
    </w:p>
    <w:p w:rsidR="00933960" w:rsidRPr="00DE1C38" w:rsidRDefault="00933960" w:rsidP="00933960">
      <w:pPr>
        <w:pStyle w:val="a3"/>
        <w:pBdr>
          <w:bottom w:val="single" w:sz="4" w:space="1" w:color="auto"/>
        </w:pBdr>
        <w:rPr>
          <w:i/>
          <w:iCs/>
          <w:sz w:val="28"/>
          <w:szCs w:val="28"/>
        </w:rPr>
      </w:pPr>
      <w:r w:rsidRPr="00DE1C38">
        <w:rPr>
          <w:i/>
          <w:iCs/>
          <w:sz w:val="28"/>
          <w:szCs w:val="28"/>
        </w:rPr>
        <w:t xml:space="preserve">г. Новосибирск </w:t>
      </w:r>
      <w:r w:rsidRPr="00DE1C38">
        <w:rPr>
          <w:i/>
          <w:iCs/>
          <w:sz w:val="28"/>
          <w:szCs w:val="28"/>
        </w:rPr>
        <w:tab/>
      </w:r>
      <w:r w:rsidRPr="00DE1C38">
        <w:rPr>
          <w:i/>
          <w:iCs/>
          <w:sz w:val="28"/>
          <w:szCs w:val="28"/>
        </w:rPr>
        <w:tab/>
      </w:r>
      <w:r w:rsidRPr="00DE1C38">
        <w:rPr>
          <w:i/>
          <w:iCs/>
          <w:sz w:val="28"/>
          <w:szCs w:val="28"/>
        </w:rPr>
        <w:tab/>
      </w:r>
      <w:r w:rsidRPr="00DE1C38">
        <w:rPr>
          <w:i/>
          <w:iCs/>
          <w:sz w:val="28"/>
          <w:szCs w:val="28"/>
        </w:rPr>
        <w:tab/>
      </w:r>
      <w:r w:rsidRPr="00DE1C38">
        <w:rPr>
          <w:i/>
          <w:iCs/>
          <w:sz w:val="28"/>
          <w:szCs w:val="28"/>
        </w:rPr>
        <w:tab/>
      </w:r>
      <w:r w:rsidRPr="00DE1C38">
        <w:rPr>
          <w:i/>
          <w:iCs/>
          <w:sz w:val="28"/>
          <w:szCs w:val="28"/>
        </w:rPr>
        <w:tab/>
      </w:r>
      <w:r w:rsidRPr="00DE1C38">
        <w:rPr>
          <w:i/>
          <w:iCs/>
          <w:sz w:val="28"/>
          <w:szCs w:val="28"/>
        </w:rPr>
        <w:tab/>
        <w:t>от «</w:t>
      </w:r>
      <w:r>
        <w:rPr>
          <w:i/>
          <w:iCs/>
          <w:sz w:val="28"/>
          <w:szCs w:val="28"/>
        </w:rPr>
        <w:t>01</w:t>
      </w:r>
      <w:r w:rsidRPr="00DE1C38">
        <w:rPr>
          <w:i/>
          <w:iCs/>
          <w:sz w:val="28"/>
          <w:szCs w:val="28"/>
        </w:rPr>
        <w:t xml:space="preserve">» </w:t>
      </w:r>
      <w:r>
        <w:rPr>
          <w:i/>
          <w:iCs/>
          <w:sz w:val="28"/>
          <w:szCs w:val="28"/>
        </w:rPr>
        <w:t>мая</w:t>
      </w:r>
      <w:r w:rsidRPr="00DE1C38">
        <w:rPr>
          <w:i/>
          <w:iCs/>
          <w:sz w:val="28"/>
          <w:szCs w:val="28"/>
        </w:rPr>
        <w:t xml:space="preserve"> 201</w:t>
      </w:r>
      <w:r>
        <w:rPr>
          <w:i/>
          <w:iCs/>
          <w:sz w:val="28"/>
          <w:szCs w:val="28"/>
        </w:rPr>
        <w:t>6</w:t>
      </w:r>
      <w:r w:rsidRPr="00DE1C38">
        <w:rPr>
          <w:i/>
          <w:iCs/>
          <w:sz w:val="28"/>
          <w:szCs w:val="28"/>
        </w:rPr>
        <w:t>г.</w:t>
      </w:r>
    </w:p>
    <w:p w:rsidR="00933960" w:rsidRPr="0005578E" w:rsidRDefault="00933960" w:rsidP="00933960">
      <w:pPr>
        <w:ind w:firstLine="567"/>
        <w:jc w:val="both"/>
        <w:rPr>
          <w:sz w:val="28"/>
          <w:szCs w:val="28"/>
          <w:lang w:val="ru-RU"/>
        </w:rPr>
      </w:pPr>
      <w:r w:rsidRPr="0005578E">
        <w:rPr>
          <w:sz w:val="28"/>
          <w:szCs w:val="28"/>
          <w:lang w:val="ru-RU"/>
        </w:rPr>
        <w:t xml:space="preserve">Различные объекты интеллектуальной собственности есть у любой организации. Однако руководители не всегда понимают значимость интеллектуальной собственности для своего предприятия, предпочитают экономить на регистрации товарных знаков (знаков обслуживания), изобретений, полезных моделей, промышленных образцов и других объектов интеллектуальной собственности, не задумываются о правильном оформлении прав на нерегистрируемые объекты. Такие действия могут привести к серьезным проблемам: многомиллионным искам, запретам на использование собственных разработок, </w:t>
      </w:r>
      <w:proofErr w:type="gramStart"/>
      <w:r w:rsidRPr="0005578E">
        <w:rPr>
          <w:sz w:val="28"/>
          <w:szCs w:val="28"/>
          <w:lang w:val="ru-RU"/>
        </w:rPr>
        <w:t>вынужденному</w:t>
      </w:r>
      <w:proofErr w:type="gramEnd"/>
      <w:r w:rsidRPr="0005578E">
        <w:rPr>
          <w:sz w:val="28"/>
          <w:szCs w:val="28"/>
          <w:lang w:val="ru-RU"/>
        </w:rPr>
        <w:t xml:space="preserve"> </w:t>
      </w:r>
      <w:proofErr w:type="spellStart"/>
      <w:r w:rsidRPr="0005578E">
        <w:rPr>
          <w:sz w:val="28"/>
          <w:szCs w:val="28"/>
          <w:lang w:val="ru-RU"/>
        </w:rPr>
        <w:t>ребрендингу</w:t>
      </w:r>
      <w:proofErr w:type="spellEnd"/>
      <w:r w:rsidRPr="0005578E">
        <w:rPr>
          <w:sz w:val="28"/>
          <w:szCs w:val="28"/>
          <w:lang w:val="ru-RU"/>
        </w:rPr>
        <w:t xml:space="preserve"> и др. </w:t>
      </w:r>
    </w:p>
    <w:p w:rsidR="00933960" w:rsidRDefault="00933960" w:rsidP="00933960">
      <w:pPr>
        <w:ind w:firstLine="567"/>
        <w:jc w:val="both"/>
        <w:rPr>
          <w:sz w:val="28"/>
          <w:szCs w:val="28"/>
          <w:lang w:val="ru-RU"/>
        </w:rPr>
      </w:pPr>
      <w:r w:rsidRPr="0005578E">
        <w:rPr>
          <w:sz w:val="28"/>
          <w:szCs w:val="28"/>
          <w:lang w:val="ru-RU"/>
        </w:rPr>
        <w:t>Кроме того, отказываясь оформлять права на объекты интеллектуальной собственности</w:t>
      </w:r>
      <w:r>
        <w:rPr>
          <w:sz w:val="28"/>
          <w:szCs w:val="28"/>
          <w:lang w:val="ru-RU"/>
        </w:rPr>
        <w:t>, руководители</w:t>
      </w:r>
      <w:r w:rsidRPr="0005578E">
        <w:rPr>
          <w:sz w:val="28"/>
          <w:szCs w:val="28"/>
          <w:lang w:val="ru-RU"/>
        </w:rPr>
        <w:t xml:space="preserve"> лишают свои предприятия дополнительных источников дохода, возможности увеличить размер уставного капитала организации, привлечь новых инвесторов, снизить проценты по кредитам, увеличить конкурентоспособность предприятия, выйти на новые рынки, создать корпоративный имидж и др.</w:t>
      </w:r>
    </w:p>
    <w:p w:rsidR="00933960" w:rsidRPr="0005578E" w:rsidRDefault="00933960" w:rsidP="00933960">
      <w:pPr>
        <w:ind w:firstLine="567"/>
        <w:jc w:val="both"/>
        <w:rPr>
          <w:sz w:val="28"/>
          <w:szCs w:val="28"/>
          <w:lang w:val="ru-RU"/>
        </w:rPr>
      </w:pPr>
      <w:r w:rsidRPr="00525761">
        <w:rPr>
          <w:sz w:val="28"/>
          <w:szCs w:val="28"/>
          <w:lang w:val="ru-RU"/>
        </w:rPr>
        <w:t>Как известно, одним из основных параметров конкурентоспособн</w:t>
      </w:r>
      <w:r>
        <w:rPr>
          <w:sz w:val="28"/>
          <w:szCs w:val="28"/>
          <w:lang w:val="ru-RU"/>
        </w:rPr>
        <w:t>ости современных предприятий является</w:t>
      </w:r>
      <w:r w:rsidRPr="00525761">
        <w:rPr>
          <w:sz w:val="28"/>
          <w:szCs w:val="28"/>
          <w:lang w:val="ru-RU"/>
        </w:rPr>
        <w:t xml:space="preserve"> высокое качество выпускаемых товаров и предоставляемых услуг. </w:t>
      </w:r>
      <w:r>
        <w:rPr>
          <w:sz w:val="28"/>
          <w:szCs w:val="28"/>
          <w:lang w:val="ru-RU"/>
        </w:rPr>
        <w:t xml:space="preserve">В процессе повышения качества выпускаемых товаров и предоставляемых услуг будут создаваться новые разработки, раскручиваться логотипы и названия, индивидуализирующие товары и организацию в целом. </w:t>
      </w:r>
      <w:r w:rsidRPr="00525761">
        <w:rPr>
          <w:sz w:val="28"/>
          <w:szCs w:val="28"/>
          <w:lang w:val="ru-RU"/>
        </w:rPr>
        <w:t xml:space="preserve"> Об</w:t>
      </w:r>
      <w:r>
        <w:rPr>
          <w:sz w:val="28"/>
          <w:szCs w:val="28"/>
          <w:lang w:val="ru-RU"/>
        </w:rPr>
        <w:t>лекая, эти объекты в</w:t>
      </w:r>
      <w:r w:rsidRPr="00525761">
        <w:rPr>
          <w:sz w:val="28"/>
          <w:szCs w:val="28"/>
          <w:lang w:val="ru-RU"/>
        </w:rPr>
        <w:t xml:space="preserve"> юридическую форму (</w:t>
      </w:r>
      <w:proofErr w:type="spellStart"/>
      <w:r w:rsidRPr="00525761">
        <w:rPr>
          <w:sz w:val="28"/>
          <w:szCs w:val="28"/>
          <w:lang w:val="ru-RU"/>
        </w:rPr>
        <w:t>патентовние</w:t>
      </w:r>
      <w:proofErr w:type="spellEnd"/>
      <w:r w:rsidRPr="00525761">
        <w:rPr>
          <w:sz w:val="28"/>
          <w:szCs w:val="28"/>
          <w:lang w:val="ru-RU"/>
        </w:rPr>
        <w:t>, регистрация, деп</w:t>
      </w:r>
      <w:r>
        <w:rPr>
          <w:sz w:val="28"/>
          <w:szCs w:val="28"/>
          <w:lang w:val="ru-RU"/>
        </w:rPr>
        <w:t>онирование и др.</w:t>
      </w:r>
      <w:r w:rsidRPr="00525761">
        <w:rPr>
          <w:sz w:val="28"/>
          <w:szCs w:val="28"/>
          <w:lang w:val="ru-RU"/>
        </w:rPr>
        <w:t>)  можно п</w:t>
      </w:r>
      <w:r>
        <w:rPr>
          <w:sz w:val="28"/>
          <w:szCs w:val="28"/>
          <w:lang w:val="ru-RU"/>
        </w:rPr>
        <w:t>олучить  объект интеллектуальной собственности, приносящий пользу организации</w:t>
      </w:r>
      <w:r w:rsidRPr="00525761">
        <w:rPr>
          <w:sz w:val="28"/>
          <w:szCs w:val="28"/>
          <w:lang w:val="ru-RU"/>
        </w:rPr>
        <w:t xml:space="preserve">, в противном случае - </w:t>
      </w:r>
      <w:proofErr w:type="spellStart"/>
      <w:r w:rsidRPr="00525761">
        <w:rPr>
          <w:sz w:val="28"/>
          <w:szCs w:val="28"/>
          <w:lang w:val="ru-RU"/>
        </w:rPr>
        <w:t>контрафакт</w:t>
      </w:r>
      <w:proofErr w:type="spellEnd"/>
      <w:r w:rsidRPr="00525761">
        <w:rPr>
          <w:sz w:val="28"/>
          <w:szCs w:val="28"/>
          <w:lang w:val="ru-RU"/>
        </w:rPr>
        <w:t>, или плагиат с сомнительными перспективами их использования</w:t>
      </w:r>
      <w:r>
        <w:rPr>
          <w:sz w:val="28"/>
          <w:szCs w:val="28"/>
          <w:lang w:val="ru-RU"/>
        </w:rPr>
        <w:t>.</w:t>
      </w:r>
    </w:p>
    <w:p w:rsidR="00933960" w:rsidRDefault="00933960" w:rsidP="00933960">
      <w:pPr>
        <w:ind w:firstLine="567"/>
        <w:jc w:val="both"/>
        <w:rPr>
          <w:sz w:val="28"/>
          <w:szCs w:val="28"/>
          <w:lang w:val="ru-RU"/>
        </w:rPr>
      </w:pPr>
      <w:r w:rsidRPr="003C4C38">
        <w:rPr>
          <w:sz w:val="28"/>
          <w:szCs w:val="28"/>
          <w:lang w:val="ru-RU"/>
        </w:rPr>
        <w:t xml:space="preserve">В связи с этим, очень важным является просвещение руководителей предприятий </w:t>
      </w:r>
      <w:r>
        <w:rPr>
          <w:sz w:val="28"/>
          <w:szCs w:val="28"/>
          <w:lang w:val="ru-RU"/>
        </w:rPr>
        <w:t>по</w:t>
      </w:r>
      <w:r w:rsidRPr="003C4C38">
        <w:rPr>
          <w:sz w:val="28"/>
          <w:szCs w:val="28"/>
          <w:lang w:val="ru-RU"/>
        </w:rPr>
        <w:t xml:space="preserve"> вопросам, </w:t>
      </w:r>
      <w:r>
        <w:rPr>
          <w:sz w:val="28"/>
          <w:szCs w:val="28"/>
          <w:lang w:val="ru-RU"/>
        </w:rPr>
        <w:t>связанным с интеллектуальной собственностью</w:t>
      </w:r>
      <w:r w:rsidRPr="003C4C38">
        <w:rPr>
          <w:sz w:val="28"/>
          <w:szCs w:val="28"/>
          <w:lang w:val="ru-RU"/>
        </w:rPr>
        <w:t>.</w:t>
      </w:r>
    </w:p>
    <w:p w:rsidR="00933960" w:rsidRPr="0005578E" w:rsidRDefault="00933960" w:rsidP="00933960">
      <w:pPr>
        <w:ind w:firstLine="567"/>
        <w:jc w:val="both"/>
        <w:rPr>
          <w:sz w:val="28"/>
          <w:szCs w:val="28"/>
          <w:lang w:val="ru-RU"/>
        </w:rPr>
      </w:pPr>
      <w:r w:rsidRPr="0005578E">
        <w:rPr>
          <w:sz w:val="28"/>
          <w:szCs w:val="28"/>
          <w:lang w:val="ru-RU"/>
        </w:rPr>
        <w:t>В законодательстве отсутствует определение понятия «интеллектуальная собственность»</w:t>
      </w:r>
    </w:p>
    <w:p w:rsidR="00933960" w:rsidRPr="0005578E" w:rsidRDefault="00933960" w:rsidP="00933960">
      <w:pPr>
        <w:ind w:firstLine="567"/>
        <w:jc w:val="both"/>
        <w:rPr>
          <w:sz w:val="28"/>
          <w:szCs w:val="28"/>
          <w:lang w:val="ru-RU"/>
        </w:rPr>
      </w:pPr>
      <w:r w:rsidRPr="0005578E">
        <w:rPr>
          <w:sz w:val="28"/>
          <w:szCs w:val="28"/>
          <w:lang w:val="ru-RU"/>
        </w:rPr>
        <w:t>Ст. 1225 ГК РФ относит к интеллектуальной собственности результаты интеллектуальной деятельности и приравненные к ним средства  индивидуализации.</w:t>
      </w:r>
    </w:p>
    <w:p w:rsidR="00933960" w:rsidRPr="00111F04" w:rsidRDefault="00933960" w:rsidP="00933960">
      <w:pPr>
        <w:ind w:firstLine="567"/>
        <w:jc w:val="both"/>
        <w:rPr>
          <w:sz w:val="28"/>
          <w:szCs w:val="28"/>
          <w:lang w:val="ru-RU"/>
        </w:rPr>
      </w:pPr>
      <w:r w:rsidRPr="0005578E">
        <w:rPr>
          <w:sz w:val="28"/>
          <w:szCs w:val="28"/>
          <w:lang w:val="ru-RU"/>
        </w:rPr>
        <w:t>Под интеллектуальной собственностью понимаются разнообразные объекты интеллектуальных прав - произведения науки, литературы и искусства, изобретения, полезные модели и промышленные образцы, селекционные достижения, фонограммы, исполнения, программы для ЭВМ, ноу-хау, товарные знаки, коммерческие обозначения и другие объекты</w:t>
      </w:r>
      <w:r>
        <w:rPr>
          <w:sz w:val="28"/>
          <w:szCs w:val="28"/>
          <w:lang w:val="ru-RU"/>
        </w:rPr>
        <w:t xml:space="preserve"> </w:t>
      </w:r>
      <w:r w:rsidRPr="00111F04">
        <w:rPr>
          <w:sz w:val="28"/>
          <w:szCs w:val="28"/>
          <w:lang w:val="ru-RU"/>
        </w:rPr>
        <w:t>(см. Схема</w:t>
      </w:r>
      <w:r>
        <w:rPr>
          <w:sz w:val="28"/>
          <w:szCs w:val="28"/>
          <w:lang w:val="ru-RU"/>
        </w:rPr>
        <w:t xml:space="preserve"> </w:t>
      </w:r>
      <w:r w:rsidRPr="00111F04">
        <w:rPr>
          <w:sz w:val="28"/>
          <w:szCs w:val="28"/>
          <w:lang w:val="ru-RU"/>
        </w:rPr>
        <w:t>1).</w:t>
      </w:r>
    </w:p>
    <w:p w:rsidR="00933960" w:rsidRDefault="00933960" w:rsidP="00933960">
      <w:pPr>
        <w:jc w:val="center"/>
        <w:rPr>
          <w:sz w:val="28"/>
          <w:szCs w:val="28"/>
          <w:lang w:val="ru-RU"/>
        </w:rPr>
      </w:pPr>
      <w:r>
        <w:rPr>
          <w:noProof/>
          <w:lang w:val="ru-RU"/>
        </w:rPr>
        <w:lastRenderedPageBreak/>
        <w:drawing>
          <wp:inline distT="0" distB="0" distL="0" distR="0">
            <wp:extent cx="6463030" cy="4168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6370" t="27843" r="25008" b="48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3030" cy="416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960" w:rsidRPr="00525761" w:rsidRDefault="00933960" w:rsidP="00933960">
      <w:pPr>
        <w:ind w:firstLine="720"/>
        <w:jc w:val="both"/>
        <w:rPr>
          <w:sz w:val="28"/>
          <w:szCs w:val="28"/>
          <w:lang w:val="ru-RU"/>
        </w:rPr>
      </w:pPr>
      <w:r w:rsidRPr="00525761">
        <w:rPr>
          <w:sz w:val="28"/>
          <w:szCs w:val="28"/>
          <w:lang w:val="ru-RU"/>
        </w:rPr>
        <w:t>.</w:t>
      </w:r>
    </w:p>
    <w:p w:rsidR="00933960" w:rsidRPr="00111F04" w:rsidRDefault="00933960" w:rsidP="00933960">
      <w:pPr>
        <w:jc w:val="both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w:drawing>
          <wp:inline distT="0" distB="0" distL="0" distR="0">
            <wp:extent cx="6463030" cy="386651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9196" t="27654" r="18550" b="4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3030" cy="3866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960" w:rsidRDefault="00933960" w:rsidP="00933960">
      <w:pPr>
        <w:jc w:val="center"/>
        <w:rPr>
          <w:b/>
          <w:sz w:val="28"/>
          <w:szCs w:val="28"/>
          <w:lang w:val="ru-RU"/>
        </w:rPr>
      </w:pPr>
    </w:p>
    <w:p w:rsidR="00933960" w:rsidRDefault="00933960" w:rsidP="00933960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w:lastRenderedPageBreak/>
        <w:drawing>
          <wp:inline distT="0" distB="0" distL="0" distR="0">
            <wp:extent cx="6517005" cy="3975100"/>
            <wp:effectExtent l="1905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8578" t="29562" r="18272" b="4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7005" cy="397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960" w:rsidRPr="00111F04" w:rsidRDefault="00933960" w:rsidP="00933960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Особенности объектов интеллектуаль</w:t>
      </w:r>
      <w:r w:rsidRPr="00111F04">
        <w:rPr>
          <w:b/>
          <w:sz w:val="28"/>
          <w:szCs w:val="28"/>
          <w:lang w:val="ru-RU"/>
        </w:rPr>
        <w:t>ной собственности</w:t>
      </w:r>
    </w:p>
    <w:p w:rsidR="00933960" w:rsidRDefault="00933960" w:rsidP="00933960">
      <w:pPr>
        <w:ind w:firstLine="720"/>
        <w:jc w:val="both"/>
        <w:rPr>
          <w:spacing w:val="-3"/>
          <w:sz w:val="28"/>
          <w:szCs w:val="28"/>
          <w:lang w:val="ru-RU"/>
        </w:rPr>
      </w:pPr>
      <w:r>
        <w:rPr>
          <w:spacing w:val="-3"/>
          <w:sz w:val="28"/>
          <w:szCs w:val="28"/>
          <w:lang w:val="ru-RU"/>
        </w:rPr>
        <w:t>Особенностями объектов интеллектуальной собственности является их «идеальная природа», т.е. отсутствие материального характера, а также то, что в обороте участвуют права на результаты интеллектуальной деятельности и средства индивидуализации.</w:t>
      </w:r>
    </w:p>
    <w:p w:rsidR="00933960" w:rsidRDefault="00933960" w:rsidP="00933960">
      <w:pPr>
        <w:ind w:firstLine="720"/>
        <w:jc w:val="both"/>
        <w:rPr>
          <w:sz w:val="28"/>
          <w:szCs w:val="28"/>
          <w:lang w:val="ru-RU"/>
        </w:rPr>
      </w:pPr>
      <w:r>
        <w:rPr>
          <w:spacing w:val="-3"/>
          <w:sz w:val="28"/>
          <w:szCs w:val="28"/>
          <w:lang w:val="ru-RU"/>
        </w:rPr>
        <w:t xml:space="preserve">Еще одной особенностью объектов интеллектуальной собственности является то, что </w:t>
      </w:r>
      <w:r w:rsidRPr="00D43B91">
        <w:rPr>
          <w:sz w:val="28"/>
          <w:szCs w:val="28"/>
          <w:lang w:val="ru-RU"/>
        </w:rPr>
        <w:t>на них возникают особые субъективные права – интеллектуальные права. Эти права разделены в ГК РФ на 3 группы: 1). Исключительное право; 2). Личные неимущественные права; 4). Иные интелле</w:t>
      </w:r>
      <w:r w:rsidRPr="00D43B91">
        <w:rPr>
          <w:sz w:val="28"/>
          <w:szCs w:val="28"/>
          <w:lang w:val="ru-RU"/>
        </w:rPr>
        <w:t>к</w:t>
      </w:r>
      <w:r w:rsidRPr="00D43B91">
        <w:rPr>
          <w:sz w:val="28"/>
          <w:szCs w:val="28"/>
          <w:lang w:val="ru-RU"/>
        </w:rPr>
        <w:t>туальные права</w:t>
      </w:r>
      <w:r>
        <w:rPr>
          <w:sz w:val="28"/>
          <w:szCs w:val="28"/>
          <w:lang w:val="ru-RU"/>
        </w:rPr>
        <w:t xml:space="preserve"> (право следования, право доступа и др.)</w:t>
      </w:r>
      <w:r w:rsidRPr="00D43B91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При этом именно исключительное право может участвовать в обороте, так как является имущественным. Юридическая конструкция исключительного права была создана специально для объектов интеллектуальной собственности и имеет свои особенности, обусловленные спецификой объектов интеллектуальной собственности.</w:t>
      </w:r>
    </w:p>
    <w:p w:rsidR="00933960" w:rsidRDefault="00933960" w:rsidP="00933960">
      <w:pPr>
        <w:ind w:firstLine="720"/>
        <w:jc w:val="both"/>
        <w:rPr>
          <w:sz w:val="28"/>
          <w:szCs w:val="28"/>
          <w:lang w:val="ru-RU"/>
        </w:rPr>
      </w:pPr>
      <w:r w:rsidRPr="008641BA">
        <w:rPr>
          <w:sz w:val="28"/>
          <w:szCs w:val="28"/>
          <w:lang w:val="ru-RU"/>
        </w:rPr>
        <w:t>Исключительное право – субъекти</w:t>
      </w:r>
      <w:r w:rsidRPr="008641BA">
        <w:rPr>
          <w:sz w:val="28"/>
          <w:szCs w:val="28"/>
          <w:lang w:val="ru-RU"/>
        </w:rPr>
        <w:t>в</w:t>
      </w:r>
      <w:r w:rsidRPr="008641BA">
        <w:rPr>
          <w:sz w:val="28"/>
          <w:szCs w:val="28"/>
          <w:lang w:val="ru-RU"/>
        </w:rPr>
        <w:t>ное право, которое заключается в возможности использовать охраняемый об</w:t>
      </w:r>
      <w:r w:rsidRPr="008641BA">
        <w:rPr>
          <w:sz w:val="28"/>
          <w:szCs w:val="28"/>
          <w:lang w:val="ru-RU"/>
        </w:rPr>
        <w:t>ъ</w:t>
      </w:r>
      <w:r w:rsidRPr="008641BA">
        <w:rPr>
          <w:sz w:val="28"/>
          <w:szCs w:val="28"/>
          <w:lang w:val="ru-RU"/>
        </w:rPr>
        <w:t>ект любым не запрещенным законом способом, разрешать либо запрещать и</w:t>
      </w:r>
      <w:r w:rsidRPr="008641BA">
        <w:rPr>
          <w:sz w:val="28"/>
          <w:szCs w:val="28"/>
          <w:lang w:val="ru-RU"/>
        </w:rPr>
        <w:t>с</w:t>
      </w:r>
      <w:r w:rsidRPr="008641BA">
        <w:rPr>
          <w:sz w:val="28"/>
          <w:szCs w:val="28"/>
          <w:lang w:val="ru-RU"/>
        </w:rPr>
        <w:t>пользование объекта другим лицам.</w:t>
      </w:r>
    </w:p>
    <w:p w:rsidR="00933960" w:rsidRDefault="00933960" w:rsidP="00933960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8641BA">
        <w:rPr>
          <w:sz w:val="28"/>
          <w:szCs w:val="28"/>
          <w:lang w:val="ru-RU"/>
        </w:rPr>
        <w:t>Наличие у лица субъективного и</w:t>
      </w:r>
      <w:r w:rsidRPr="008641BA">
        <w:rPr>
          <w:sz w:val="28"/>
          <w:szCs w:val="28"/>
          <w:lang w:val="ru-RU"/>
        </w:rPr>
        <w:t>с</w:t>
      </w:r>
      <w:r w:rsidRPr="008641BA">
        <w:rPr>
          <w:sz w:val="28"/>
          <w:szCs w:val="28"/>
          <w:lang w:val="ru-RU"/>
        </w:rPr>
        <w:t>ключительного права предполагает возможность обращаться к уполномоче</w:t>
      </w:r>
      <w:r w:rsidRPr="008641BA">
        <w:rPr>
          <w:sz w:val="28"/>
          <w:szCs w:val="28"/>
          <w:lang w:val="ru-RU"/>
        </w:rPr>
        <w:t>н</w:t>
      </w:r>
      <w:r w:rsidRPr="008641BA">
        <w:rPr>
          <w:sz w:val="28"/>
          <w:szCs w:val="28"/>
          <w:lang w:val="ru-RU"/>
        </w:rPr>
        <w:t>ным законом органам и лицам, за защитой своих нарушенных или оспарива</w:t>
      </w:r>
      <w:r w:rsidRPr="008641BA">
        <w:rPr>
          <w:sz w:val="28"/>
          <w:szCs w:val="28"/>
          <w:lang w:val="ru-RU"/>
        </w:rPr>
        <w:t>е</w:t>
      </w:r>
      <w:r w:rsidRPr="008641BA">
        <w:rPr>
          <w:sz w:val="28"/>
          <w:szCs w:val="28"/>
          <w:lang w:val="ru-RU"/>
        </w:rPr>
        <w:t>мых прав, обеспечиваемая принудительной силой закона и механизмом защиты субъективных гражданских прав.</w:t>
      </w:r>
    </w:p>
    <w:p w:rsidR="00933960" w:rsidRPr="008641BA" w:rsidRDefault="00933960" w:rsidP="00933960">
      <w:pPr>
        <w:widowControl w:val="0"/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Важно отметить, что у некоторых объектов интеллектуальной </w:t>
      </w:r>
      <w:r>
        <w:rPr>
          <w:sz w:val="28"/>
          <w:szCs w:val="28"/>
          <w:lang w:val="ru-RU"/>
        </w:rPr>
        <w:lastRenderedPageBreak/>
        <w:t xml:space="preserve">собственности (фирменные наименования, наименования места происхождения товаров) исключительное право не являются </w:t>
      </w:r>
      <w:proofErr w:type="spellStart"/>
      <w:r>
        <w:rPr>
          <w:sz w:val="28"/>
          <w:szCs w:val="28"/>
          <w:lang w:val="ru-RU"/>
        </w:rPr>
        <w:t>оборотоспособным</w:t>
      </w:r>
      <w:proofErr w:type="spellEnd"/>
      <w:r>
        <w:rPr>
          <w:sz w:val="28"/>
          <w:szCs w:val="28"/>
          <w:lang w:val="ru-RU"/>
        </w:rPr>
        <w:t>, в связи с их особенностями, но при этом право на них все равно остается исключительным.</w:t>
      </w:r>
    </w:p>
    <w:p w:rsidR="00933960" w:rsidRDefault="00933960" w:rsidP="00933960">
      <w:pPr>
        <w:ind w:firstLine="720"/>
        <w:jc w:val="both"/>
        <w:rPr>
          <w:spacing w:val="-3"/>
          <w:sz w:val="28"/>
          <w:szCs w:val="28"/>
          <w:lang w:val="ru-RU"/>
        </w:rPr>
      </w:pPr>
      <w:proofErr w:type="gramStart"/>
      <w:r>
        <w:rPr>
          <w:spacing w:val="-3"/>
          <w:sz w:val="28"/>
          <w:szCs w:val="28"/>
          <w:lang w:val="ru-RU"/>
        </w:rPr>
        <w:t>Необходимо также отметить, что некоторые объекты интеллектуальной собственности подлежат обязательной государственной регистрации в Роспатенте (товарные знаки (знаки обслуживания), наименования места происхождения товаров, изобретения и др.) и правообладатель приобретает исключительные права на эти объекты только после такой регистрации, на другие объекты интеллектуальной собственности исключительные права возникают в силу закона и для возникновения исключительных прав на них не требуется их регистрация в</w:t>
      </w:r>
      <w:proofErr w:type="gramEnd"/>
      <w:r>
        <w:rPr>
          <w:spacing w:val="-3"/>
          <w:sz w:val="28"/>
          <w:szCs w:val="28"/>
          <w:lang w:val="ru-RU"/>
        </w:rPr>
        <w:t xml:space="preserve"> </w:t>
      </w:r>
      <w:proofErr w:type="gramStart"/>
      <w:r>
        <w:rPr>
          <w:spacing w:val="-3"/>
          <w:sz w:val="28"/>
          <w:szCs w:val="28"/>
          <w:lang w:val="ru-RU"/>
        </w:rPr>
        <w:t>Роспатенте</w:t>
      </w:r>
      <w:proofErr w:type="gramEnd"/>
      <w:r>
        <w:rPr>
          <w:spacing w:val="-3"/>
          <w:sz w:val="28"/>
          <w:szCs w:val="28"/>
          <w:lang w:val="ru-RU"/>
        </w:rPr>
        <w:t xml:space="preserve"> (объекты авторского права, смежных прав и др.). Некоторые объекты (программы для ЭВМ, базы данных) могут быть зарегистрированы по желанию правообладателя.</w:t>
      </w:r>
    </w:p>
    <w:p w:rsidR="00933960" w:rsidRDefault="00933960" w:rsidP="00933960">
      <w:pPr>
        <w:ind w:firstLine="720"/>
        <w:jc w:val="both"/>
        <w:rPr>
          <w:spacing w:val="-3"/>
          <w:sz w:val="28"/>
          <w:szCs w:val="28"/>
          <w:lang w:val="ru-RU"/>
        </w:rPr>
      </w:pPr>
      <w:r>
        <w:rPr>
          <w:spacing w:val="-3"/>
          <w:sz w:val="28"/>
          <w:szCs w:val="28"/>
          <w:lang w:val="ru-RU"/>
        </w:rPr>
        <w:t>Объекты патентного права обладают еще одной особенностью – право преждепользования. Данное право призвано защитить лиц, добросовестно использовавших созданные независимо от авторов тождественные или сходные решения, но расширение объема использования не допускается.</w:t>
      </w:r>
    </w:p>
    <w:p w:rsidR="00933960" w:rsidRPr="001A19CF" w:rsidRDefault="00933960" w:rsidP="00933960">
      <w:pPr>
        <w:ind w:firstLine="720"/>
        <w:jc w:val="center"/>
        <w:rPr>
          <w:b/>
          <w:spacing w:val="-3"/>
          <w:sz w:val="28"/>
          <w:szCs w:val="28"/>
          <w:lang w:val="ru-RU"/>
        </w:rPr>
      </w:pPr>
      <w:r w:rsidRPr="00F53241">
        <w:rPr>
          <w:b/>
          <w:spacing w:val="-3"/>
          <w:sz w:val="28"/>
          <w:szCs w:val="28"/>
          <w:lang w:val="ru-RU"/>
        </w:rPr>
        <w:t>Особенности регистрации отдельных объектов интеллектуальной собственности</w:t>
      </w:r>
    </w:p>
    <w:p w:rsidR="00933960" w:rsidRDefault="00933960" w:rsidP="00933960">
      <w:pPr>
        <w:ind w:firstLine="720"/>
        <w:jc w:val="both"/>
        <w:rPr>
          <w:spacing w:val="-3"/>
          <w:sz w:val="28"/>
          <w:szCs w:val="28"/>
          <w:lang w:val="ru-RU"/>
        </w:rPr>
      </w:pPr>
      <w:r>
        <w:rPr>
          <w:spacing w:val="-3"/>
          <w:sz w:val="28"/>
          <w:szCs w:val="28"/>
          <w:lang w:val="ru-RU"/>
        </w:rPr>
        <w:t>Регистрация отдельных объектов интеллектуальной собственности является специфическим процессом, в связи с чем, подготовкой документов для регистрации и курированием процесса регистрации обычно занимаются специалисты в данной области.</w:t>
      </w:r>
    </w:p>
    <w:p w:rsidR="00933960" w:rsidRDefault="00933960" w:rsidP="00933960">
      <w:pPr>
        <w:ind w:firstLine="720"/>
        <w:jc w:val="both"/>
        <w:rPr>
          <w:spacing w:val="-3"/>
          <w:sz w:val="28"/>
          <w:szCs w:val="28"/>
          <w:lang w:val="ru-RU"/>
        </w:rPr>
      </w:pPr>
      <w:r>
        <w:rPr>
          <w:spacing w:val="-3"/>
          <w:sz w:val="28"/>
          <w:szCs w:val="28"/>
          <w:lang w:val="ru-RU"/>
        </w:rPr>
        <w:t>Некоторые изобретатели сами составляют и подают заявки на регистрацию изобретений или полезных моделей, а в дальнейшем курируют процесс регистрации самостоятельно, но такие изобретатели часто совершают следующие ошибки:</w:t>
      </w:r>
    </w:p>
    <w:p w:rsidR="00933960" w:rsidRPr="002D324A" w:rsidRDefault="00933960" w:rsidP="00933960">
      <w:pPr>
        <w:numPr>
          <w:ilvl w:val="0"/>
          <w:numId w:val="1"/>
        </w:numPr>
        <w:jc w:val="both"/>
        <w:rPr>
          <w:spacing w:val="-3"/>
          <w:sz w:val="28"/>
          <w:szCs w:val="28"/>
          <w:lang w:val="ru-RU"/>
        </w:rPr>
      </w:pPr>
      <w:r w:rsidRPr="002D324A">
        <w:rPr>
          <w:spacing w:val="-3"/>
          <w:sz w:val="28"/>
          <w:szCs w:val="28"/>
          <w:lang w:val="ru-RU"/>
        </w:rPr>
        <w:t>В заявке используются общие понятия;</w:t>
      </w:r>
    </w:p>
    <w:p w:rsidR="00933960" w:rsidRPr="002D324A" w:rsidRDefault="00933960" w:rsidP="00933960">
      <w:pPr>
        <w:numPr>
          <w:ilvl w:val="0"/>
          <w:numId w:val="1"/>
        </w:numPr>
        <w:jc w:val="both"/>
        <w:rPr>
          <w:spacing w:val="-3"/>
          <w:sz w:val="28"/>
          <w:szCs w:val="28"/>
          <w:lang w:val="ru-RU"/>
        </w:rPr>
      </w:pPr>
      <w:r w:rsidRPr="002D324A">
        <w:rPr>
          <w:spacing w:val="-3"/>
          <w:sz w:val="28"/>
          <w:szCs w:val="28"/>
          <w:lang w:val="ru-RU"/>
        </w:rPr>
        <w:t xml:space="preserve">Отсутствуют примеры использования </w:t>
      </w:r>
      <w:proofErr w:type="spellStart"/>
      <w:r w:rsidRPr="002D324A">
        <w:rPr>
          <w:spacing w:val="-3"/>
          <w:sz w:val="28"/>
          <w:szCs w:val="28"/>
          <w:lang w:val="ru-RU"/>
        </w:rPr>
        <w:t>Изобр</w:t>
      </w:r>
      <w:proofErr w:type="spellEnd"/>
      <w:r w:rsidRPr="002D324A">
        <w:rPr>
          <w:spacing w:val="-3"/>
          <w:sz w:val="28"/>
          <w:szCs w:val="28"/>
          <w:lang w:val="ru-RU"/>
        </w:rPr>
        <w:t>. или ПМ;</w:t>
      </w:r>
    </w:p>
    <w:p w:rsidR="00933960" w:rsidRPr="002D324A" w:rsidRDefault="00933960" w:rsidP="00933960">
      <w:pPr>
        <w:numPr>
          <w:ilvl w:val="0"/>
          <w:numId w:val="1"/>
        </w:numPr>
        <w:jc w:val="both"/>
        <w:rPr>
          <w:spacing w:val="-3"/>
          <w:sz w:val="28"/>
          <w:szCs w:val="28"/>
          <w:lang w:val="ru-RU"/>
        </w:rPr>
      </w:pPr>
      <w:r w:rsidRPr="002D324A">
        <w:rPr>
          <w:spacing w:val="-3"/>
          <w:sz w:val="28"/>
          <w:szCs w:val="28"/>
          <w:lang w:val="ru-RU"/>
        </w:rPr>
        <w:t>Нечеткость формулировок;</w:t>
      </w:r>
    </w:p>
    <w:p w:rsidR="00933960" w:rsidRPr="00457DBB" w:rsidRDefault="00933960" w:rsidP="00933960">
      <w:pPr>
        <w:numPr>
          <w:ilvl w:val="0"/>
          <w:numId w:val="1"/>
        </w:numPr>
        <w:jc w:val="both"/>
        <w:rPr>
          <w:spacing w:val="-3"/>
          <w:sz w:val="28"/>
          <w:szCs w:val="28"/>
          <w:lang w:val="ru-RU"/>
        </w:rPr>
      </w:pPr>
      <w:r w:rsidRPr="002D324A">
        <w:rPr>
          <w:spacing w:val="-3"/>
          <w:sz w:val="28"/>
          <w:szCs w:val="28"/>
          <w:lang w:val="ru-RU"/>
        </w:rPr>
        <w:t>Слишком глубокое или слишком общее описание;</w:t>
      </w:r>
    </w:p>
    <w:p w:rsidR="00933960" w:rsidRPr="00457DBB" w:rsidRDefault="00933960" w:rsidP="00933960">
      <w:pPr>
        <w:numPr>
          <w:ilvl w:val="0"/>
          <w:numId w:val="1"/>
        </w:numPr>
        <w:jc w:val="both"/>
        <w:rPr>
          <w:spacing w:val="-3"/>
          <w:sz w:val="28"/>
          <w:szCs w:val="28"/>
          <w:lang w:val="ru-RU"/>
        </w:rPr>
      </w:pPr>
      <w:r w:rsidRPr="00457DBB">
        <w:rPr>
          <w:spacing w:val="-3"/>
          <w:sz w:val="28"/>
          <w:szCs w:val="28"/>
          <w:lang w:val="ru-RU"/>
        </w:rPr>
        <w:t>Технические ошибки;</w:t>
      </w:r>
    </w:p>
    <w:p w:rsidR="00933960" w:rsidRDefault="00933960" w:rsidP="00933960">
      <w:pPr>
        <w:numPr>
          <w:ilvl w:val="0"/>
          <w:numId w:val="1"/>
        </w:numPr>
        <w:jc w:val="both"/>
        <w:rPr>
          <w:spacing w:val="-3"/>
          <w:sz w:val="28"/>
          <w:szCs w:val="28"/>
          <w:lang w:val="ru-RU"/>
        </w:rPr>
      </w:pPr>
      <w:r w:rsidRPr="002D324A">
        <w:rPr>
          <w:spacing w:val="-3"/>
          <w:sz w:val="28"/>
          <w:szCs w:val="28"/>
          <w:lang w:val="ru-RU"/>
        </w:rPr>
        <w:t xml:space="preserve">Недопонимание требований законодательства и др. </w:t>
      </w:r>
    </w:p>
    <w:p w:rsidR="00933960" w:rsidRDefault="00933960" w:rsidP="00933960">
      <w:pPr>
        <w:ind w:firstLine="567"/>
        <w:jc w:val="both"/>
        <w:rPr>
          <w:spacing w:val="-3"/>
          <w:sz w:val="28"/>
          <w:szCs w:val="28"/>
          <w:lang w:val="ru-RU"/>
        </w:rPr>
      </w:pPr>
      <w:r>
        <w:rPr>
          <w:spacing w:val="-3"/>
          <w:sz w:val="28"/>
          <w:szCs w:val="28"/>
          <w:lang w:val="ru-RU"/>
        </w:rPr>
        <w:t>Необходимо также отметить, что регистрировать объекты интеллектуальной собственности нужно не всегда. До подачи заявки на регистрацию товарного знака, изобретения, полезной модели и др., нужно оценить целесообразность такой регистрации. Для этого необходимо оценить объект, исходя из следующего:</w:t>
      </w:r>
    </w:p>
    <w:p w:rsidR="00933960" w:rsidRDefault="00933960" w:rsidP="00933960">
      <w:pPr>
        <w:ind w:firstLine="567"/>
        <w:jc w:val="both"/>
        <w:rPr>
          <w:spacing w:val="-3"/>
          <w:sz w:val="28"/>
          <w:szCs w:val="28"/>
          <w:lang w:val="ru-RU"/>
        </w:rPr>
      </w:pPr>
      <w:r>
        <w:rPr>
          <w:spacing w:val="-3"/>
          <w:sz w:val="28"/>
          <w:szCs w:val="28"/>
          <w:lang w:val="ru-RU"/>
        </w:rPr>
        <w:t xml:space="preserve">- Готовность рынка к восприятию объекта (изобретения, полезной модели и др.); </w:t>
      </w:r>
    </w:p>
    <w:p w:rsidR="00933960" w:rsidRDefault="00933960" w:rsidP="00933960">
      <w:pPr>
        <w:ind w:firstLine="567"/>
        <w:jc w:val="both"/>
        <w:rPr>
          <w:spacing w:val="-3"/>
          <w:sz w:val="28"/>
          <w:szCs w:val="28"/>
          <w:lang w:val="ru-RU"/>
        </w:rPr>
      </w:pPr>
      <w:r>
        <w:rPr>
          <w:spacing w:val="-3"/>
          <w:sz w:val="28"/>
          <w:szCs w:val="28"/>
          <w:lang w:val="ru-RU"/>
        </w:rPr>
        <w:t>- Доход от использования превышает расходы на регистрацию;</w:t>
      </w:r>
    </w:p>
    <w:p w:rsidR="00933960" w:rsidRDefault="00933960" w:rsidP="00933960">
      <w:pPr>
        <w:ind w:firstLine="567"/>
        <w:jc w:val="both"/>
        <w:rPr>
          <w:spacing w:val="-3"/>
          <w:sz w:val="28"/>
          <w:szCs w:val="28"/>
          <w:lang w:val="ru-RU"/>
        </w:rPr>
      </w:pPr>
      <w:r>
        <w:rPr>
          <w:spacing w:val="-3"/>
          <w:sz w:val="28"/>
          <w:szCs w:val="28"/>
          <w:lang w:val="ru-RU"/>
        </w:rPr>
        <w:t>- Существует возможность привлечения инвестиций;</w:t>
      </w:r>
    </w:p>
    <w:p w:rsidR="00933960" w:rsidRDefault="00933960" w:rsidP="00933960">
      <w:pPr>
        <w:ind w:firstLine="567"/>
        <w:jc w:val="both"/>
        <w:rPr>
          <w:spacing w:val="-3"/>
          <w:sz w:val="28"/>
          <w:szCs w:val="28"/>
          <w:lang w:val="ru-RU"/>
        </w:rPr>
      </w:pPr>
      <w:r>
        <w:rPr>
          <w:spacing w:val="-3"/>
          <w:sz w:val="28"/>
          <w:szCs w:val="28"/>
          <w:lang w:val="ru-RU"/>
        </w:rPr>
        <w:t>- Привлекательность решения для конкурентов;</w:t>
      </w:r>
    </w:p>
    <w:p w:rsidR="00933960" w:rsidRDefault="00933960" w:rsidP="00933960">
      <w:pPr>
        <w:ind w:firstLine="567"/>
        <w:jc w:val="both"/>
        <w:rPr>
          <w:spacing w:val="-3"/>
          <w:sz w:val="28"/>
          <w:szCs w:val="28"/>
          <w:lang w:val="ru-RU"/>
        </w:rPr>
      </w:pPr>
      <w:r>
        <w:rPr>
          <w:spacing w:val="-3"/>
          <w:sz w:val="28"/>
          <w:szCs w:val="28"/>
          <w:lang w:val="ru-RU"/>
        </w:rPr>
        <w:lastRenderedPageBreak/>
        <w:t>- Возможность выявления факта нарушения патента.</w:t>
      </w:r>
    </w:p>
    <w:p w:rsidR="00933960" w:rsidRDefault="00933960" w:rsidP="00933960">
      <w:pPr>
        <w:ind w:firstLine="567"/>
        <w:jc w:val="both"/>
        <w:rPr>
          <w:spacing w:val="-3"/>
          <w:sz w:val="28"/>
          <w:szCs w:val="28"/>
          <w:lang w:val="ru-RU"/>
        </w:rPr>
      </w:pPr>
      <w:r>
        <w:rPr>
          <w:spacing w:val="-3"/>
          <w:sz w:val="28"/>
          <w:szCs w:val="28"/>
          <w:lang w:val="ru-RU"/>
        </w:rPr>
        <w:t>Однако не всегда можно оценить целесообразность регистрации исходя из указанных параметров. Существует множество примеров, когда не самые перспективные объекты интеллектуальной собственности значительно увеличивали стоимость организации, повышали ее конкурентоспособность и др.</w:t>
      </w:r>
    </w:p>
    <w:p w:rsidR="00933960" w:rsidRDefault="00933960" w:rsidP="00933960">
      <w:pPr>
        <w:ind w:firstLine="567"/>
        <w:jc w:val="both"/>
        <w:rPr>
          <w:spacing w:val="-3"/>
          <w:sz w:val="28"/>
          <w:szCs w:val="28"/>
          <w:lang w:val="ru-RU"/>
        </w:rPr>
      </w:pPr>
      <w:r>
        <w:rPr>
          <w:spacing w:val="-3"/>
          <w:sz w:val="28"/>
          <w:szCs w:val="28"/>
          <w:lang w:val="ru-RU"/>
        </w:rPr>
        <w:t>Для того</w:t>
      </w:r>
      <w:proofErr w:type="gramStart"/>
      <w:r>
        <w:rPr>
          <w:spacing w:val="-3"/>
          <w:sz w:val="28"/>
          <w:szCs w:val="28"/>
          <w:lang w:val="ru-RU"/>
        </w:rPr>
        <w:t>,</w:t>
      </w:r>
      <w:proofErr w:type="gramEnd"/>
      <w:r>
        <w:rPr>
          <w:spacing w:val="-3"/>
          <w:sz w:val="28"/>
          <w:szCs w:val="28"/>
          <w:lang w:val="ru-RU"/>
        </w:rPr>
        <w:t xml:space="preserve"> чтобы регистрация Вашего объекта интеллектуальной собственности прошла успешно, необходимо провести предварительный поиск, на наличие тождественных или сходных решений. Проведение такого поиска также лучше доверять профессионалам в данной области, т.к. при его проведении используются специальные базы данных и другие источники.</w:t>
      </w:r>
    </w:p>
    <w:p w:rsidR="00933960" w:rsidRDefault="00933960" w:rsidP="00933960">
      <w:pPr>
        <w:ind w:firstLine="567"/>
        <w:jc w:val="both"/>
        <w:rPr>
          <w:spacing w:val="-3"/>
          <w:sz w:val="28"/>
          <w:szCs w:val="28"/>
          <w:lang w:val="ru-RU"/>
        </w:rPr>
      </w:pPr>
      <w:r>
        <w:rPr>
          <w:spacing w:val="-3"/>
          <w:sz w:val="28"/>
          <w:szCs w:val="28"/>
          <w:lang w:val="ru-RU"/>
        </w:rPr>
        <w:t>В результате проведения такого поиска Вы сможете определить вероятность регистрации Вашего объекта в Роспатенте.</w:t>
      </w:r>
    </w:p>
    <w:p w:rsidR="00933960" w:rsidRPr="00CD2D5B" w:rsidRDefault="00933960" w:rsidP="00933960">
      <w:pPr>
        <w:ind w:firstLine="567"/>
        <w:jc w:val="both"/>
        <w:rPr>
          <w:spacing w:val="-3"/>
          <w:sz w:val="28"/>
          <w:szCs w:val="28"/>
          <w:lang w:val="ru-RU"/>
        </w:rPr>
      </w:pPr>
      <w:r>
        <w:rPr>
          <w:spacing w:val="-3"/>
          <w:sz w:val="28"/>
          <w:szCs w:val="28"/>
          <w:lang w:val="ru-RU"/>
        </w:rPr>
        <w:t>В случае</w:t>
      </w:r>
      <w:proofErr w:type="gramStart"/>
      <w:r>
        <w:rPr>
          <w:spacing w:val="-3"/>
          <w:sz w:val="28"/>
          <w:szCs w:val="28"/>
          <w:lang w:val="ru-RU"/>
        </w:rPr>
        <w:t>,</w:t>
      </w:r>
      <w:proofErr w:type="gramEnd"/>
      <w:r>
        <w:rPr>
          <w:spacing w:val="-3"/>
          <w:sz w:val="28"/>
          <w:szCs w:val="28"/>
          <w:lang w:val="ru-RU"/>
        </w:rPr>
        <w:t xml:space="preserve"> если по результатам экспертиз, проводимых в процессе регистрации объекта в Роспатенте, будет принято решение о регистрации и все необходимые пошлины будут оплачены, правообладателю будет выдан охранный документ (свидетельство или патент).</w:t>
      </w:r>
    </w:p>
    <w:p w:rsidR="00933960" w:rsidRPr="00F13B4C" w:rsidRDefault="00933960" w:rsidP="00933960">
      <w:pPr>
        <w:jc w:val="center"/>
        <w:rPr>
          <w:b/>
          <w:sz w:val="28"/>
          <w:szCs w:val="28"/>
          <w:lang w:val="ru-RU"/>
        </w:rPr>
      </w:pPr>
      <w:r w:rsidRPr="00F13B4C">
        <w:rPr>
          <w:b/>
          <w:sz w:val="28"/>
          <w:szCs w:val="28"/>
          <w:lang w:val="ru-RU"/>
        </w:rPr>
        <w:t>Способы защиты интеллектуальной собственности предприятия</w:t>
      </w:r>
    </w:p>
    <w:p w:rsidR="00933960" w:rsidRPr="00102C7B" w:rsidRDefault="00933960" w:rsidP="00933960">
      <w:pPr>
        <w:pStyle w:val="a5"/>
        <w:widowControl/>
        <w:tabs>
          <w:tab w:val="left" w:pos="9355"/>
        </w:tabs>
        <w:ind w:firstLine="720"/>
        <w:jc w:val="both"/>
        <w:rPr>
          <w:sz w:val="28"/>
          <w:szCs w:val="28"/>
        </w:rPr>
      </w:pPr>
      <w:r w:rsidRPr="00102C7B">
        <w:rPr>
          <w:sz w:val="28"/>
          <w:szCs w:val="28"/>
        </w:rPr>
        <w:t xml:space="preserve">Вопросы, касающиеся защиты права на </w:t>
      </w:r>
      <w:r>
        <w:rPr>
          <w:sz w:val="28"/>
          <w:szCs w:val="28"/>
        </w:rPr>
        <w:t>объекты интеллектуальной собствен</w:t>
      </w:r>
      <w:r w:rsidRPr="00102C7B">
        <w:rPr>
          <w:sz w:val="28"/>
          <w:szCs w:val="28"/>
        </w:rPr>
        <w:t>ности, в современных условиях приобретают особую актуальность, так выполнение всех необходимых требований при регист</w:t>
      </w:r>
      <w:r>
        <w:rPr>
          <w:sz w:val="28"/>
          <w:szCs w:val="28"/>
        </w:rPr>
        <w:t>рации и использовании данных объектов</w:t>
      </w:r>
      <w:r w:rsidRPr="00102C7B">
        <w:rPr>
          <w:sz w:val="28"/>
          <w:szCs w:val="28"/>
        </w:rPr>
        <w:t xml:space="preserve"> не может автоматически исключить возникновения р</w:t>
      </w:r>
      <w:r>
        <w:rPr>
          <w:sz w:val="28"/>
          <w:szCs w:val="28"/>
        </w:rPr>
        <w:t>азличного рода споров</w:t>
      </w:r>
      <w:r w:rsidRPr="00102C7B">
        <w:rPr>
          <w:sz w:val="28"/>
          <w:szCs w:val="28"/>
        </w:rPr>
        <w:t xml:space="preserve"> в данной области. Это обусловлено многими причинами, главными из которых, на наш взгляд, являются: специфика объекта интеллектуальной собственности; преднамеренное нарушение прав правообладателей третьими лицами; несовершенство от</w:t>
      </w:r>
      <w:r>
        <w:rPr>
          <w:sz w:val="28"/>
          <w:szCs w:val="28"/>
        </w:rPr>
        <w:t>дельных норм законодательства по</w:t>
      </w:r>
      <w:r w:rsidRPr="00102C7B">
        <w:rPr>
          <w:sz w:val="28"/>
          <w:szCs w:val="28"/>
        </w:rPr>
        <w:t xml:space="preserve"> интеллектуальной собственности. </w:t>
      </w:r>
    </w:p>
    <w:p w:rsidR="00933960" w:rsidRPr="0068239F" w:rsidRDefault="00933960" w:rsidP="0093396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02C7B">
        <w:rPr>
          <w:rFonts w:ascii="Times New Roman" w:hAnsi="Times New Roman" w:cs="Times New Roman"/>
          <w:sz w:val="28"/>
          <w:szCs w:val="28"/>
        </w:rPr>
        <w:t>Интеллектуальные права защищаются способами, как специально указанными в части четвертой ГК РФ применительно к интеллектуальным правам, так и общими для всех гражданских прав способами защиты, указанными в ст. 12 ГК РФ, с учетом существа нарушенного права и последствий нарушения этого прав</w:t>
      </w:r>
      <w:r>
        <w:rPr>
          <w:rFonts w:ascii="Times New Roman" w:hAnsi="Times New Roman" w:cs="Times New Roman"/>
          <w:sz w:val="28"/>
          <w:szCs w:val="28"/>
        </w:rPr>
        <w:t>а. Предусмотренные ГК РФ</w:t>
      </w:r>
      <w:r w:rsidRPr="00102C7B">
        <w:rPr>
          <w:rFonts w:ascii="Times New Roman" w:hAnsi="Times New Roman" w:cs="Times New Roman"/>
          <w:sz w:val="28"/>
          <w:szCs w:val="28"/>
        </w:rPr>
        <w:t xml:space="preserve"> способы защиты интеллектуальных прав могут применяться по требованию правообладателей. Если же фигуры автора и </w:t>
      </w:r>
      <w:proofErr w:type="gramStart"/>
      <w:r w:rsidRPr="00102C7B">
        <w:rPr>
          <w:rFonts w:ascii="Times New Roman" w:hAnsi="Times New Roman" w:cs="Times New Roman"/>
          <w:sz w:val="28"/>
          <w:szCs w:val="28"/>
        </w:rPr>
        <w:t>правообладателя</w:t>
      </w:r>
      <w:proofErr w:type="gramEnd"/>
      <w:r w:rsidRPr="00102C7B">
        <w:rPr>
          <w:rFonts w:ascii="Times New Roman" w:hAnsi="Times New Roman" w:cs="Times New Roman"/>
          <w:sz w:val="28"/>
          <w:szCs w:val="28"/>
        </w:rPr>
        <w:t xml:space="preserve"> исключительных прав не совпадают, то это может быть также и автор – в отношении личных неимущественных прав. Отсутствие вины нарушителя не освобождает его от обязанности прекратить нарушение интеллектуальных прав, а также не исключает применение в отношении нарушителя мер, направленных на защиту таких прав. В частности, публикация решения суда о д</w:t>
      </w:r>
      <w:r>
        <w:rPr>
          <w:rFonts w:ascii="Times New Roman" w:hAnsi="Times New Roman" w:cs="Times New Roman"/>
          <w:sz w:val="28"/>
          <w:szCs w:val="28"/>
        </w:rPr>
        <w:t>опущенном нарушении и пресечении</w:t>
      </w:r>
      <w:r w:rsidRPr="00102C7B">
        <w:rPr>
          <w:rFonts w:ascii="Times New Roman" w:hAnsi="Times New Roman" w:cs="Times New Roman"/>
          <w:sz w:val="28"/>
          <w:szCs w:val="28"/>
        </w:rPr>
        <w:t xml:space="preserve"> действий, нарушающих исключительное право на результат интеллектуальной деятельности или на средство индивидуализации либо создающих угрозу нарушения такого права, осуществляются независимо от вины нарушителя и за его счет. </w:t>
      </w:r>
      <w:r w:rsidRPr="0068239F">
        <w:rPr>
          <w:rStyle w:val="blk"/>
          <w:rFonts w:ascii="Times New Roman" w:hAnsi="Times New Roman" w:cs="Times New Roman"/>
          <w:sz w:val="28"/>
          <w:szCs w:val="28"/>
        </w:rPr>
        <w:t xml:space="preserve">Меры ответственности за нарушение интеллектуальных прав, допущенное </w:t>
      </w:r>
      <w:r w:rsidRPr="0068239F">
        <w:rPr>
          <w:rStyle w:val="blk"/>
          <w:rFonts w:ascii="Times New Roman" w:hAnsi="Times New Roman" w:cs="Times New Roman"/>
          <w:sz w:val="28"/>
          <w:szCs w:val="28"/>
        </w:rPr>
        <w:lastRenderedPageBreak/>
        <w:t>нарушителем при осуществлении им предпринимательской деятельности, подлежат применению независимо от вины нарушителя</w:t>
      </w:r>
      <w:r>
        <w:rPr>
          <w:rStyle w:val="blk"/>
          <w:rFonts w:ascii="Times New Roman" w:hAnsi="Times New Roman" w:cs="Times New Roman"/>
          <w:sz w:val="28"/>
          <w:szCs w:val="28"/>
        </w:rPr>
        <w:t>.</w:t>
      </w:r>
    </w:p>
    <w:p w:rsidR="00933960" w:rsidRDefault="00933960" w:rsidP="0093396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02C7B">
        <w:rPr>
          <w:rFonts w:ascii="Times New Roman" w:hAnsi="Times New Roman" w:cs="Times New Roman"/>
          <w:sz w:val="28"/>
          <w:szCs w:val="28"/>
        </w:rPr>
        <w:t>Нарушения личных неимущественных прав автора их защита осуществляется, в частности, путем признания права, восстановления положения, существовавшего до нарушения права, пресечения действий, нарушающих право или создающих угрозу его нарушения, компенсации морального вреда, публикации решения суда о допущенном нарушении.</w:t>
      </w:r>
    </w:p>
    <w:p w:rsidR="00933960" w:rsidRPr="00102C7B" w:rsidRDefault="00933960" w:rsidP="0093396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Особой мерой ответственности, предусмотренной для </w:t>
      </w:r>
      <w:r w:rsidRPr="003D46C2">
        <w:rPr>
          <w:rStyle w:val="blk"/>
          <w:rFonts w:ascii="Times New Roman" w:hAnsi="Times New Roman" w:cs="Times New Roman"/>
          <w:sz w:val="28"/>
          <w:szCs w:val="28"/>
        </w:rPr>
        <w:t xml:space="preserve">отдельных </w:t>
      </w:r>
      <w:r>
        <w:rPr>
          <w:rStyle w:val="blk"/>
          <w:rFonts w:ascii="Times New Roman" w:hAnsi="Times New Roman" w:cs="Times New Roman"/>
          <w:sz w:val="28"/>
          <w:szCs w:val="28"/>
        </w:rPr>
        <w:t>объектов интеллектуальной собственности</w:t>
      </w:r>
      <w:r w:rsidRPr="003D46C2">
        <w:rPr>
          <w:rStyle w:val="blk"/>
          <w:rFonts w:ascii="Times New Roman" w:hAnsi="Times New Roman" w:cs="Times New Roman"/>
          <w:sz w:val="28"/>
          <w:szCs w:val="28"/>
        </w:rPr>
        <w:t xml:space="preserve">, является выплата компенсации за нарушение исключительного права, которая взыскивается вместо убытков. До недавнего времени возможность взыскания такой компенсации была предусмотрена только для объектов авторского права, объектов смежных прав, товарных знаков и наименований места происхождения товара, но с 01.01.2015 г. такая мера ответственности закреплена и для объектов патентного права. </w:t>
      </w:r>
    </w:p>
    <w:p w:rsidR="00933960" w:rsidRDefault="00933960" w:rsidP="00933960">
      <w:pPr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Помимо судебного порядка защиты, права на объекты интеллектуальной собственности могут защищаться с помощью норм ФЗ  «О защите конкуренции», путем обращения в Федеральную Антимонопольную службу РФ. Некоторые спорные вопросы, связанные с регистрируемыми объектами интеллектуальной собственности, разрешаются в Палате по патентным спорам Федеральной службы по интеллектуальной собственности.</w:t>
      </w:r>
    </w:p>
    <w:p w:rsidR="00933960" w:rsidRPr="008D3F3B" w:rsidRDefault="00933960" w:rsidP="00933960">
      <w:pPr>
        <w:jc w:val="center"/>
        <w:rPr>
          <w:b/>
          <w:sz w:val="28"/>
          <w:szCs w:val="28"/>
          <w:lang w:val="ru-RU"/>
        </w:rPr>
      </w:pPr>
      <w:r w:rsidRPr="003D46C2">
        <w:rPr>
          <w:b/>
          <w:sz w:val="28"/>
          <w:szCs w:val="28"/>
          <w:lang w:val="ru-RU"/>
        </w:rPr>
        <w:t>Схема 4. Способы защиты прав на ИС.</w:t>
      </w:r>
    </w:p>
    <w:p w:rsidR="00933960" w:rsidRDefault="00933960" w:rsidP="00933960">
      <w:pPr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6144895" cy="1417955"/>
            <wp:effectExtent l="19050" t="0" r="825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895" cy="141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960" w:rsidRDefault="00933960" w:rsidP="00933960">
      <w:pPr>
        <w:jc w:val="center"/>
        <w:rPr>
          <w:sz w:val="28"/>
          <w:szCs w:val="28"/>
          <w:lang w:val="ru-RU"/>
        </w:rPr>
      </w:pPr>
    </w:p>
    <w:p w:rsidR="00BE18E7" w:rsidRDefault="00933960"/>
    <w:sectPr w:rsidR="00BE18E7" w:rsidSect="003D6C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5E305D"/>
    <w:multiLevelType w:val="hybridMultilevel"/>
    <w:tmpl w:val="3A949608"/>
    <w:lvl w:ilvl="0" w:tplc="D68AF9C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4A6DF3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2EADE7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DA0BB9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660024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75AAE9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2E09E8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2509EE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0E0625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8"/>
  <w:characterSpacingControl w:val="doNotCompress"/>
  <w:compat/>
  <w:rsids>
    <w:rsidRoot w:val="00933960"/>
    <w:rsid w:val="003D6CF6"/>
    <w:rsid w:val="004C1A22"/>
    <w:rsid w:val="005F5B07"/>
    <w:rsid w:val="00933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6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933960"/>
    <w:pPr>
      <w:keepNext/>
      <w:overflowPunct/>
      <w:autoSpaceDE/>
      <w:autoSpaceDN/>
      <w:adjustRightInd/>
      <w:spacing w:before="240" w:after="60"/>
      <w:textAlignment w:val="auto"/>
      <w:outlineLvl w:val="0"/>
    </w:pPr>
    <w:rPr>
      <w:rFonts w:ascii="Arial" w:hAnsi="Arial" w:cs="Arial"/>
      <w:b/>
      <w:bCs/>
      <w:color w:val="000000"/>
      <w:kern w:val="32"/>
      <w:sz w:val="32"/>
      <w:szCs w:val="3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3960"/>
    <w:rPr>
      <w:rFonts w:ascii="Arial" w:eastAsia="Times New Roman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Title"/>
    <w:basedOn w:val="a"/>
    <w:link w:val="a4"/>
    <w:qFormat/>
    <w:rsid w:val="00933960"/>
    <w:pPr>
      <w:spacing w:after="120" w:line="360" w:lineRule="auto"/>
      <w:jc w:val="center"/>
    </w:pPr>
    <w:rPr>
      <w:b/>
      <w:bCs/>
      <w:sz w:val="24"/>
      <w:lang w:val="ru-RU"/>
    </w:rPr>
  </w:style>
  <w:style w:type="character" w:customStyle="1" w:styleId="a4">
    <w:name w:val="Название Знак"/>
    <w:basedOn w:val="a0"/>
    <w:link w:val="a3"/>
    <w:rsid w:val="00933960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customStyle="1" w:styleId="a5">
    <w:name w:val="Стиль"/>
    <w:rsid w:val="009339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339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blk">
    <w:name w:val="blk"/>
    <w:basedOn w:val="a0"/>
    <w:rsid w:val="009339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1565</Words>
  <Characters>8923</Characters>
  <Application>Microsoft Office Word</Application>
  <DocSecurity>0</DocSecurity>
  <Lines>74</Lines>
  <Paragraphs>20</Paragraphs>
  <ScaleCrop>false</ScaleCrop>
  <Company/>
  <LinksUpToDate>false</LinksUpToDate>
  <CharactersWithSpaces>10468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Тошиба</dc:creator>
  <cp:lastModifiedBy>Тошиба</cp:lastModifiedBy>
  <cp:revision>1</cp:revision>
  <dcterms:created xsi:type="dcterms:W3CDTF">2017-01-14T05:08:00Z</dcterms:created>
  <dcterms:modified xsi:type="dcterms:W3CDTF">2017-01-14T05:09:00Z</dcterms:modified>
</cp:coreProperties>
</file>